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73A0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16934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AC5438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73A0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73A0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116-П/АДМ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C5438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C5438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AC5438">
            <w:pPr>
              <w:jc w:val="both"/>
            </w:pPr>
            <w:r>
              <w:t xml:space="preserve">О внесении изменений </w:t>
            </w:r>
            <w:r w:rsidR="00AC5438">
              <w:br/>
            </w:r>
            <w:r>
              <w:t xml:space="preserve">в постановление Администрации Златоустовского городского округа </w:t>
            </w:r>
            <w:r w:rsidR="00AC5438">
              <w:br/>
            </w:r>
            <w:r>
              <w:t>от</w:t>
            </w:r>
            <w:r w:rsidR="00AC5438">
              <w:t xml:space="preserve"> </w:t>
            </w:r>
            <w:r>
              <w:t>05.08.2025</w:t>
            </w:r>
            <w:r w:rsidR="00AC5438">
              <w:t> </w:t>
            </w:r>
            <w:r>
              <w:t>г. №</w:t>
            </w:r>
            <w:r w:rsidR="00AC5438">
              <w:t> </w:t>
            </w:r>
            <w:r>
              <w:t>280-П/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AC5438">
              <w:br/>
            </w:r>
            <w:r>
              <w:t xml:space="preserve">«Об утверждении Положения </w:t>
            </w:r>
            <w:r w:rsidR="00AC5438">
              <w:br/>
            </w:r>
            <w:r>
              <w:t>«О</w:t>
            </w:r>
            <w:r w:rsidR="00AC5438">
              <w:t xml:space="preserve"> </w:t>
            </w:r>
            <w:r>
              <w:t>порядке</w:t>
            </w:r>
            <w:r w:rsidR="00AC5438">
              <w:t xml:space="preserve"> </w:t>
            </w:r>
            <w:r>
              <w:t>списания муниципального имущества Муниципального образования Златоустовский городской округ и затрат по объектам незавершенного строительства</w:t>
            </w:r>
            <w:r w:rsidR="00D163D8">
              <w:t>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AC543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C5438" w:rsidRDefault="00AC5438" w:rsidP="009416DA">
      <w:pPr>
        <w:widowControl w:val="0"/>
        <w:ind w:firstLine="709"/>
        <w:jc w:val="both"/>
      </w:pPr>
    </w:p>
    <w:p w:rsidR="009416DA" w:rsidRPr="00E4076D" w:rsidRDefault="00AC5438" w:rsidP="009416DA">
      <w:pPr>
        <w:widowControl w:val="0"/>
        <w:ind w:firstLine="709"/>
        <w:jc w:val="both"/>
      </w:pPr>
      <w:r w:rsidRPr="00AC5438">
        <w:t>В целях приведения постановления Администрации Златоустовского городского округа от 05.08.2025 г. № 280-П/</w:t>
      </w:r>
      <w:proofErr w:type="gramStart"/>
      <w:r w:rsidRPr="00AC5438">
        <w:t>АДМ</w:t>
      </w:r>
      <w:proofErr w:type="gramEnd"/>
      <w:r w:rsidRPr="00AC5438">
        <w:t xml:space="preserve"> «Об утверждении Положения «О порядке списания муниципального имущества Муниципального образования Златоустовский городской округ и затрат по объектам незавершенного строительства» в соответствие </w:t>
      </w:r>
      <w:r>
        <w:t>с действующим законодательством,</w:t>
      </w:r>
      <w:r w:rsidR="00F12903">
        <w:t xml:space="preserve"> </w:t>
      </w:r>
    </w:p>
    <w:p w:rsidR="00CC4E26" w:rsidRPr="007B02FF" w:rsidRDefault="00F12903" w:rsidP="00AC5438">
      <w:pPr>
        <w:widowControl w:val="0"/>
        <w:ind w:firstLine="708"/>
        <w:jc w:val="both"/>
      </w:pPr>
      <w:r>
        <w:t>ПОСТАНОВЛЯЮ:</w:t>
      </w:r>
    </w:p>
    <w:p w:rsidR="00AC5438" w:rsidRDefault="00AC5438" w:rsidP="00AC5438">
      <w:pPr>
        <w:widowControl w:val="0"/>
        <w:ind w:firstLine="709"/>
        <w:jc w:val="both"/>
      </w:pPr>
      <w:r>
        <w:t>1. Пункты 9-10 приложения 1 к постановлению Администрации Златоустовского городского округа от 05.08.2025 г. № 280-П/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Положения «О порядке списания муниципального имущества Муниципального образования Златоустовский городской округ и затрат </w:t>
      </w:r>
      <w:r>
        <w:br/>
        <w:t>по объектам незавершенного строительства» изложить в следующей редакции:</w:t>
      </w:r>
    </w:p>
    <w:p w:rsidR="00AC5438" w:rsidRDefault="00AC5438" w:rsidP="00AC5438">
      <w:pPr>
        <w:widowControl w:val="0"/>
        <w:ind w:firstLine="709"/>
        <w:jc w:val="both"/>
      </w:pPr>
      <w:r>
        <w:t xml:space="preserve">«9. Решение о списании муниципального имущества принимает Администрация Златоустовского городского округа (далее - Администрация округа) на основании заключения постоянно действующей комиссии </w:t>
      </w:r>
      <w:r>
        <w:br/>
        <w:t xml:space="preserve">по списанию муниципального имущества (далее - Комиссия), созданной </w:t>
      </w:r>
      <w:r>
        <w:br/>
        <w:t>на основании постановления Администрации округа, за исключением случаев, указанных в пункте 10 настоящего Положения.</w:t>
      </w:r>
    </w:p>
    <w:p w:rsidR="00AC5438" w:rsidRDefault="00AC5438" w:rsidP="00AC5438">
      <w:pPr>
        <w:widowControl w:val="0"/>
        <w:ind w:firstLine="709"/>
        <w:jc w:val="both"/>
      </w:pPr>
      <w:r>
        <w:t xml:space="preserve">10. Списание муниципального имущества стоимостью не более </w:t>
      </w:r>
      <w:r>
        <w:br/>
      </w:r>
      <w:r>
        <w:lastRenderedPageBreak/>
        <w:t xml:space="preserve">100 000 рублей, не являющегося автотранспортом, электротранспортом, самоходной техникой, недвижимым имуществом, закрепленного </w:t>
      </w:r>
      <w:r>
        <w:br/>
        <w:t xml:space="preserve">за муниципальными учреждениями на праве оперативного управления, осуществляется такими муниципальными учреждениями самостоятельно </w:t>
      </w:r>
      <w:r>
        <w:br/>
        <w:t xml:space="preserve">в соответствии с нормативными правовыми актами и документами </w:t>
      </w:r>
      <w:r>
        <w:br/>
        <w:t>по бухгалтерскому учету.</w:t>
      </w:r>
    </w:p>
    <w:p w:rsidR="00AC5438" w:rsidRDefault="00AC5438" w:rsidP="00AC5438">
      <w:pPr>
        <w:widowControl w:val="0"/>
        <w:ind w:firstLine="709"/>
        <w:jc w:val="both"/>
      </w:pPr>
      <w:r>
        <w:t>Списание муниципального имущества, не являющегося автотранспортом, электротранспортом, самоходной техникой, недвижимым имуществом, принадлежащего муниципальным унитарным предприятиям на праве хозяйственного ведения, осуществляется такими муниципальными унитарными предприятиями самостоятельно в соответствии с нормативными правовыми актами и документами по бухгалтерскому учету</w:t>
      </w:r>
      <w:proofErr w:type="gramStart"/>
      <w:r>
        <w:t>.»</w:t>
      </w:r>
      <w:proofErr w:type="gramEnd"/>
    </w:p>
    <w:p w:rsidR="00AC5438" w:rsidRDefault="00AC5438" w:rsidP="00AC543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AC5438" w:rsidRDefault="00AC5438" w:rsidP="00AC543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AC5438" w:rsidP="00AC543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C543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141DECA" wp14:editId="270CA16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AC5438" w:rsidRPr="00E335AA" w:rsidRDefault="00AC5438" w:rsidP="004574CC"/>
    <w:sectPr w:rsidR="00AC543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05" w:rsidRDefault="00573A05">
      <w:r>
        <w:separator/>
      </w:r>
    </w:p>
  </w:endnote>
  <w:endnote w:type="continuationSeparator" w:id="0">
    <w:p w:rsidR="00573A05" w:rsidRDefault="0057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Вр-481601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05" w:rsidRDefault="00573A05">
      <w:r>
        <w:separator/>
      </w:r>
    </w:p>
  </w:footnote>
  <w:footnote w:type="continuationSeparator" w:id="0">
    <w:p w:rsidR="00573A05" w:rsidRDefault="00573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B778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3DD6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3A05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6CF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7786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543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63D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2026-04-08T11:03:00Z</dcterms:created>
  <dcterms:modified xsi:type="dcterms:W3CDTF">2026-04-08T11:03:00Z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